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2" w:rsidRPr="004736A2" w:rsidRDefault="004736A2" w:rsidP="004736A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0"/>
          <w:szCs w:val="40"/>
          <w:lang w:eastAsia="ru-RU"/>
        </w:rPr>
      </w:pPr>
      <w:r w:rsidRPr="004736A2">
        <w:rPr>
          <w:rFonts w:ascii="Arial" w:eastAsia="Times New Roman" w:hAnsi="Arial" w:cs="Arial"/>
          <w:sz w:val="40"/>
          <w:szCs w:val="40"/>
          <w:lang w:eastAsia="ru-RU"/>
        </w:rPr>
        <w:t>Общие сведения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Грипп </w:t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t>– острая вирусная респираторная инфекция, вызываемая РНК-содержащими вирусами гриппа</w:t>
      </w:r>
      <w:proofErr w:type="gram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А</w:t>
      </w:r>
      <w:proofErr w:type="gram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>, В и С, проявляющаяся лихорадкой, интоксикацией и поражением эпителиальной выстилки верхних дыхательных путей. Грипп входит в группу острых респираторных вирусных инфекций – ОРВИ.</w:t>
      </w:r>
    </w:p>
    <w:p w:rsidR="004736A2" w:rsidRPr="004736A2" w:rsidRDefault="004736A2" w:rsidP="004736A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0"/>
          <w:szCs w:val="40"/>
          <w:lang w:eastAsia="ru-RU"/>
        </w:rPr>
      </w:pPr>
      <w:bookmarkStart w:id="0" w:name="h2_1"/>
      <w:bookmarkEnd w:id="0"/>
      <w:r w:rsidRPr="004736A2">
        <w:rPr>
          <w:rFonts w:ascii="Arial" w:eastAsia="Times New Roman" w:hAnsi="Arial" w:cs="Arial"/>
          <w:sz w:val="40"/>
          <w:szCs w:val="40"/>
          <w:lang w:eastAsia="ru-RU"/>
        </w:rPr>
        <w:t>Характеристика возбудителя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Резервуар и источник инфекции – больной человек (с явными клиническими проявлениями или стертой формой инфекции). Максимальное выделение вируса имеет место </w:t>
      </w:r>
      <w:proofErr w:type="gram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в первые</w:t>
      </w:r>
      <w:proofErr w:type="gram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5-6 дней заболевания, 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контагиозность</w:t>
      </w:r>
      <w:proofErr w:type="spell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зависит от выраженности катаральной симптоматики и концентрации вируса в секрете слизистой оболочки дыхательных путей. Вирус гриппа типа</w:t>
      </w:r>
      <w:proofErr w:type="gram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А</w:t>
      </w:r>
      <w:proofErr w:type="gram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выделяют также больные свиньи, лошади и птицы. Одна из современных теорий предполагает, что определенную роль в распространении вируса гриппа в мировом масштабе играют перелетные птицы, млекопитающие животные служат резервуаром инфекции и способствуют формированию новых штаммов, способных в последующем заражать человека.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Механизм передачи гриппа – аэрозольный, вирус распространяется воздушно-капельным путем. Выделение происходит со слюной и мокротой (при кашле, чихании, разговоре), </w:t>
      </w:r>
      <w:proofErr w:type="gram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которые</w:t>
      </w:r>
      <w:proofErr w:type="gram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в виде мелкого аэрозоля распространяется в воздухе и вдыхается другими людьми. В некоторых случаях возможна реализация контактно бытового пути передачи (преимущественно через посуду, игрушки).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>Естественная восприимчивость человека к вирусу гриппа высокая, особенно в отношении новых серотипов. Иммунитет типоспецифический, длительность его достигает при гриппе типа</w:t>
      </w:r>
      <w:proofErr w:type="gram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А</w:t>
      </w:r>
      <w:proofErr w:type="gram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– 1-3 лет, типа В – 3-4 года. Дети, находящиеся на грудном вскармливании, получают антитела от матери, но зачастую этот иммунитет не предохраняет от развития инфекции. Распространенность вируса гриппа повсеместная, регулярно вспыхивают эпидемии, зачастую мирового масштаба.</w:t>
      </w:r>
    </w:p>
    <w:p w:rsidR="004736A2" w:rsidRPr="004736A2" w:rsidRDefault="004736A2" w:rsidP="004736A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0"/>
          <w:szCs w:val="40"/>
          <w:lang w:eastAsia="ru-RU"/>
        </w:rPr>
      </w:pPr>
      <w:bookmarkStart w:id="1" w:name="h2_6"/>
      <w:bookmarkEnd w:id="1"/>
      <w:r w:rsidRPr="004736A2">
        <w:rPr>
          <w:rFonts w:ascii="Arial" w:eastAsia="Times New Roman" w:hAnsi="Arial" w:cs="Arial"/>
          <w:sz w:val="40"/>
          <w:szCs w:val="40"/>
          <w:lang w:eastAsia="ru-RU"/>
        </w:rPr>
        <w:t>Симптомы гриппа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Инкубационный период гриппа обычно составляет от нескольких часов до трех дней, начало преимущественно острое, течение может быть легким, среднетяжелым, тяжелым, с осложнениями и без. Клиническая картина гриппа представлена тремя основными 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симптомокомплексами</w:t>
      </w:r>
      <w:proofErr w:type="spell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>: интоксикацией, катаром и геморрагией.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>Развитие интоксикационного синдрома начинается с первых часов заболевания, температура тела может повышаться вплоть до 40 градусов, отмечается озноб, </w:t>
      </w:r>
      <w:hyperlink r:id="rId4" w:history="1">
        <w:r w:rsidRPr="009E668C">
          <w:rPr>
            <w:rFonts w:ascii="Arial" w:eastAsia="Times New Roman" w:hAnsi="Arial" w:cs="Arial"/>
            <w:sz w:val="27"/>
            <w:lang w:eastAsia="ru-RU"/>
          </w:rPr>
          <w:t>головные боли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 и головокружение, общая слабость. Могут иметь место умеренные миалгии и </w:t>
      </w:r>
      <w:hyperlink r:id="rId5" w:history="1">
        <w:r w:rsidRPr="009E668C">
          <w:rPr>
            <w:rFonts w:ascii="Arial" w:eastAsia="Times New Roman" w:hAnsi="Arial" w:cs="Arial"/>
            <w:sz w:val="27"/>
            <w:lang w:eastAsia="ru-RU"/>
          </w:rPr>
          <w:t>артралгии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6" w:history="1">
        <w:r w:rsidRPr="009E668C">
          <w:rPr>
            <w:rFonts w:ascii="Arial" w:eastAsia="Times New Roman" w:hAnsi="Arial" w:cs="Arial"/>
            <w:sz w:val="27"/>
            <w:lang w:eastAsia="ru-RU"/>
          </w:rPr>
          <w:t>судороги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7" w:history="1">
        <w:r w:rsidRPr="009E668C">
          <w:rPr>
            <w:rFonts w:ascii="Arial" w:eastAsia="Times New Roman" w:hAnsi="Arial" w:cs="Arial"/>
            <w:sz w:val="27"/>
            <w:lang w:eastAsia="ru-RU"/>
          </w:rPr>
          <w:t>нарушения сознания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. Интенсивность интоксикационного синдрома определяет тяжесть течения 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неосложненного</w:t>
      </w:r>
      <w:proofErr w:type="spell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гриппа и может колебаться в весьма широких пределах, </w:t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от умеренного недомогания до интенсивной лихорадочной реакции, рвоты центрального характера, судорог, спутанности сознания и бреда.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Лихорадка нередко протекает в две волны, симптоматика обычно начинает стихать к 5-7 дню болезни. При осмотре в лихорадочный период отмечается 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гиперемированность</w:t>
      </w:r>
      <w:proofErr w:type="spell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лица, гипертермия и </w:t>
      </w:r>
      <w:hyperlink r:id="rId8" w:history="1">
        <w:r w:rsidRPr="009E668C">
          <w:rPr>
            <w:rFonts w:ascii="Arial" w:eastAsia="Times New Roman" w:hAnsi="Arial" w:cs="Arial"/>
            <w:sz w:val="27"/>
            <w:lang w:eastAsia="ru-RU"/>
          </w:rPr>
          <w:t>сухость кожи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 обнаруживается </w:t>
      </w:r>
      <w:hyperlink r:id="rId9" w:history="1">
        <w:r w:rsidRPr="009E668C">
          <w:rPr>
            <w:rFonts w:ascii="Arial" w:eastAsia="Times New Roman" w:hAnsi="Arial" w:cs="Arial"/>
            <w:sz w:val="27"/>
            <w:lang w:eastAsia="ru-RU"/>
          </w:rPr>
          <w:t>тахикардия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gram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возможно</w:t>
      </w:r>
      <w:proofErr w:type="gram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некоторое снижение артериального давления. Катаральная симптоматика проявляется вскоре после развития интоксикации (иногда выражена слабо или может вовсе отсутствовать). Больные жалуются на сухой кашель, дискомфорт и болезненность в горле и носоглотке, </w:t>
      </w:r>
      <w:hyperlink r:id="rId10" w:history="1">
        <w:r w:rsidRPr="009E668C">
          <w:rPr>
            <w:rFonts w:ascii="Arial" w:eastAsia="Times New Roman" w:hAnsi="Arial" w:cs="Arial"/>
            <w:sz w:val="27"/>
            <w:lang w:eastAsia="ru-RU"/>
          </w:rPr>
          <w:t>насморк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. Может проявляться клиника </w:t>
      </w:r>
      <w:hyperlink r:id="rId11" w:history="1">
        <w:r w:rsidRPr="009E668C">
          <w:rPr>
            <w:rFonts w:ascii="Arial" w:eastAsia="Times New Roman" w:hAnsi="Arial" w:cs="Arial"/>
            <w:sz w:val="27"/>
            <w:lang w:eastAsia="ru-RU"/>
          </w:rPr>
          <w:t>ларингита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 и </w:t>
      </w:r>
      <w:hyperlink r:id="rId12" w:history="1">
        <w:r w:rsidRPr="009E668C">
          <w:rPr>
            <w:rFonts w:ascii="Arial" w:eastAsia="Times New Roman" w:hAnsi="Arial" w:cs="Arial"/>
            <w:sz w:val="27"/>
            <w:lang w:eastAsia="ru-RU"/>
          </w:rPr>
          <w:t>бронхита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: осиплость голоса, 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саднение</w:t>
      </w:r>
      <w:proofErr w:type="spell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за грудиной при сухом нарастающем по интенсивности, натужном кашле. При осмотре иногда отмечают легкую гиперемию зева и задней стенки глотки, 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тахипноэ</w:t>
      </w:r>
      <w:proofErr w:type="spell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>В 5-10% случаев грипп может способствовать развитию геморрагического симптома. При этом к катаральным явлениям присоединяются мелкие кровоизлияния в слизистой оболочке ротоглотки, </w:t>
      </w:r>
      <w:hyperlink r:id="rId13" w:history="1">
        <w:r w:rsidRPr="009E668C">
          <w:rPr>
            <w:rFonts w:ascii="Arial" w:eastAsia="Times New Roman" w:hAnsi="Arial" w:cs="Arial"/>
            <w:sz w:val="27"/>
            <w:lang w:eastAsia="ru-RU"/>
          </w:rPr>
          <w:t>кровотечения из носа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. При развитии тяжелой </w:t>
      </w:r>
      <w:proofErr w:type="gram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геморрагии</w:t>
      </w:r>
      <w:proofErr w:type="gram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возможно ее прогрессирование до острого отека легкого. Грипп обычно не сопровождается симптоматикой со стороны органов брюшной полости и малого таза, если таковая клиника имеет место, то она носит преимущественно нейрогенный характер.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>Кишечные расстройства при </w:t>
      </w:r>
      <w:hyperlink r:id="rId14" w:history="1">
        <w:r w:rsidRPr="009E668C">
          <w:rPr>
            <w:rFonts w:ascii="Arial" w:eastAsia="Times New Roman" w:hAnsi="Arial" w:cs="Arial"/>
            <w:sz w:val="27"/>
            <w:lang w:eastAsia="ru-RU"/>
          </w:rPr>
          <w:t>гриппе у детей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 раннего возраста связанны с интоксикационным синдромом. Диарея при гриппе у взрослых, скорее всего, говорит о наличии хронических заболеваний пищеварительной системы, спровоцированных к обострению инфекцией. Продолжительность гриппа в среднем не превышает 3-5 дней, в последующем иногда на несколько дней сохраняется общая </w:t>
      </w:r>
      <w:hyperlink r:id="rId15" w:history="1">
        <w:r w:rsidRPr="009E668C">
          <w:rPr>
            <w:rFonts w:ascii="Arial" w:eastAsia="Times New Roman" w:hAnsi="Arial" w:cs="Arial"/>
            <w:sz w:val="27"/>
            <w:lang w:eastAsia="ru-RU"/>
          </w:rPr>
          <w:t>астения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. Отмечены случаи 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атипичного</w:t>
      </w:r>
      <w:proofErr w:type="spell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течения гриппа, легких, стертых форм, а так же сочетанной с другими вирусами инфекции.</w:t>
      </w:r>
    </w:p>
    <w:p w:rsidR="004736A2" w:rsidRPr="004736A2" w:rsidRDefault="004736A2" w:rsidP="004736A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0"/>
          <w:szCs w:val="40"/>
          <w:lang w:eastAsia="ru-RU"/>
        </w:rPr>
      </w:pPr>
      <w:bookmarkStart w:id="2" w:name="h2_12"/>
      <w:bookmarkEnd w:id="2"/>
      <w:r w:rsidRPr="004736A2">
        <w:rPr>
          <w:rFonts w:ascii="Arial" w:eastAsia="Times New Roman" w:hAnsi="Arial" w:cs="Arial"/>
          <w:sz w:val="40"/>
          <w:szCs w:val="40"/>
          <w:lang w:eastAsia="ru-RU"/>
        </w:rPr>
        <w:t>Осложнения гриппа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Грипп может осложняться разнообразными патологиями как в раннем периоде (обычно </w:t>
      </w:r>
      <w:proofErr w:type="gram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t>вызваны</w:t>
      </w:r>
      <w:proofErr w:type="gramEnd"/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 присоединившейся бактериальной инфекцией), так и позднее. Тяжелое осложненное течение гриппа обычно встречается у детей младшего возраста, пожилых и ослабленных лиц, страдающих хроническими заболеваниями различных органов.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>Довольно редко при крайне тяжелой интоксикации грипп осложняется тяжелым, опасным для жизни состоянием – острым геморрагическим отеком легких. При этом отмечается резкое нарастание затруднения дыхания, и цианоза, выделяется кровянистая пенистая мокрота. Результатом острого геморрагического отека легких является прогрессирующая </w:t>
      </w:r>
      <w:hyperlink r:id="rId16" w:history="1">
        <w:r w:rsidRPr="009E668C">
          <w:rPr>
            <w:rFonts w:ascii="Arial" w:eastAsia="Times New Roman" w:hAnsi="Arial" w:cs="Arial"/>
            <w:sz w:val="27"/>
            <w:lang w:eastAsia="ru-RU"/>
          </w:rPr>
          <w:t>дыхательная недостаточность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 и 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"https://www.krasotaimedicina.ru/diseases/zabolevanija_neurology/coma" </w:instrText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  <w:r w:rsidRPr="009E668C">
        <w:rPr>
          <w:rFonts w:ascii="Arial" w:eastAsia="Times New Roman" w:hAnsi="Arial" w:cs="Arial"/>
          <w:sz w:val="27"/>
          <w:lang w:eastAsia="ru-RU"/>
        </w:rPr>
        <w:t>гипоксическая</w:t>
      </w:r>
      <w:proofErr w:type="spellEnd"/>
      <w:r w:rsidRPr="009E668C">
        <w:rPr>
          <w:rFonts w:ascii="Arial" w:eastAsia="Times New Roman" w:hAnsi="Arial" w:cs="Arial"/>
          <w:sz w:val="27"/>
          <w:lang w:eastAsia="ru-RU"/>
        </w:rPr>
        <w:t xml:space="preserve"> кома</w:t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t>, зачастую ведущая к смерти.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>Присоединение инфекции во время течения гриппа чаще всего способствует развитию </w:t>
      </w:r>
      <w:hyperlink r:id="rId17" w:history="1">
        <w:r w:rsidRPr="009E668C">
          <w:rPr>
            <w:rFonts w:ascii="Arial" w:eastAsia="Times New Roman" w:hAnsi="Arial" w:cs="Arial"/>
            <w:sz w:val="27"/>
            <w:lang w:eastAsia="ru-RU"/>
          </w:rPr>
          <w:t>пневмонии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 xml:space="preserve">, легкие поражаются преимущественно </w:t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стрептококковой и стафилококковой флорой, пневмонии этой этиологии протекают со склонностью к деструкции легочной ткани, могут осложняться легочными кровотечениями, отеком, провоцировать </w:t>
      </w:r>
      <w:hyperlink r:id="rId18" w:history="1">
        <w:r w:rsidRPr="009E668C">
          <w:rPr>
            <w:rFonts w:ascii="Arial" w:eastAsia="Times New Roman" w:hAnsi="Arial" w:cs="Arial"/>
            <w:sz w:val="27"/>
            <w:lang w:eastAsia="ru-RU"/>
          </w:rPr>
          <w:t>инфекционно-токсический шок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. После перенесенных пневмоний часто сохраняются остаточные явления в виде </w:t>
      </w:r>
      <w:proofErr w:type="spellStart"/>
      <w:r w:rsidRPr="004736A2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"https://www.krasotaimedicina.ru/diseases/zabolevanija_pulmonology/bronchiectasis" </w:instrText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  <w:r w:rsidRPr="009E668C">
        <w:rPr>
          <w:rFonts w:ascii="Arial" w:eastAsia="Times New Roman" w:hAnsi="Arial" w:cs="Arial"/>
          <w:sz w:val="27"/>
          <w:lang w:eastAsia="ru-RU"/>
        </w:rPr>
        <w:t>бронхоэктазов</w:t>
      </w:r>
      <w:proofErr w:type="spellEnd"/>
      <w:r w:rsidRPr="004736A2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  <w:r w:rsidRPr="004736A2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19" w:history="1">
        <w:r w:rsidRPr="009E668C">
          <w:rPr>
            <w:rFonts w:ascii="Arial" w:eastAsia="Times New Roman" w:hAnsi="Arial" w:cs="Arial"/>
            <w:sz w:val="27"/>
            <w:lang w:eastAsia="ru-RU"/>
          </w:rPr>
          <w:t>пневмосклероза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4736A2" w:rsidRPr="004736A2" w:rsidRDefault="004736A2" w:rsidP="004736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4736A2">
        <w:rPr>
          <w:rFonts w:ascii="Arial" w:eastAsia="Times New Roman" w:hAnsi="Arial" w:cs="Arial"/>
          <w:sz w:val="27"/>
          <w:szCs w:val="27"/>
          <w:lang w:eastAsia="ru-RU"/>
        </w:rPr>
        <w:t>Грипп может способствовать развитию </w:t>
      </w:r>
      <w:hyperlink r:id="rId20" w:history="1">
        <w:r w:rsidRPr="009E668C">
          <w:rPr>
            <w:rFonts w:ascii="Arial" w:eastAsia="Times New Roman" w:hAnsi="Arial" w:cs="Arial"/>
            <w:sz w:val="27"/>
            <w:lang w:eastAsia="ru-RU"/>
          </w:rPr>
          <w:t>отита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 а также осложняться </w:t>
      </w:r>
      <w:hyperlink r:id="rId21" w:history="1">
        <w:r w:rsidRPr="009E668C">
          <w:rPr>
            <w:rFonts w:ascii="Arial" w:eastAsia="Times New Roman" w:hAnsi="Arial" w:cs="Arial"/>
            <w:sz w:val="27"/>
            <w:lang w:eastAsia="ru-RU"/>
          </w:rPr>
          <w:t>синуситами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22" w:history="1">
        <w:r w:rsidRPr="009E668C">
          <w:rPr>
            <w:rFonts w:ascii="Arial" w:eastAsia="Times New Roman" w:hAnsi="Arial" w:cs="Arial"/>
            <w:sz w:val="27"/>
            <w:lang w:eastAsia="ru-RU"/>
          </w:rPr>
          <w:t>гайморитами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23" w:history="1">
        <w:r w:rsidRPr="009E668C">
          <w:rPr>
            <w:rFonts w:ascii="Arial" w:eastAsia="Times New Roman" w:hAnsi="Arial" w:cs="Arial"/>
            <w:sz w:val="27"/>
            <w:lang w:eastAsia="ru-RU"/>
          </w:rPr>
          <w:t>фронтитами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. Со стороны других органов и систем могут отмечаться </w:t>
      </w:r>
      <w:hyperlink r:id="rId24" w:history="1">
        <w:r w:rsidRPr="009E668C">
          <w:rPr>
            <w:rFonts w:ascii="Arial" w:eastAsia="Times New Roman" w:hAnsi="Arial" w:cs="Arial"/>
            <w:sz w:val="27"/>
            <w:lang w:eastAsia="ru-RU"/>
          </w:rPr>
          <w:t>нефриты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25" w:history="1">
        <w:r w:rsidRPr="009E668C">
          <w:rPr>
            <w:rFonts w:ascii="Arial" w:eastAsia="Times New Roman" w:hAnsi="Arial" w:cs="Arial"/>
            <w:sz w:val="27"/>
            <w:lang w:eastAsia="ru-RU"/>
          </w:rPr>
          <w:t>пиелоцистит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26" w:history="1">
        <w:r w:rsidRPr="009E668C">
          <w:rPr>
            <w:rFonts w:ascii="Arial" w:eastAsia="Times New Roman" w:hAnsi="Arial" w:cs="Arial"/>
            <w:sz w:val="27"/>
            <w:lang w:eastAsia="ru-RU"/>
          </w:rPr>
          <w:t>миозиты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 воспаление сердечной сумки (</w:t>
      </w:r>
      <w:hyperlink r:id="rId27" w:history="1">
        <w:r w:rsidRPr="009E668C">
          <w:rPr>
            <w:rFonts w:ascii="Arial" w:eastAsia="Times New Roman" w:hAnsi="Arial" w:cs="Arial"/>
            <w:sz w:val="27"/>
            <w:lang w:eastAsia="ru-RU"/>
          </w:rPr>
          <w:t>перикардит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). Осложнения со стороны сердца при гриппе считается причиной повышения в период эпидемии частоты </w:t>
      </w:r>
      <w:hyperlink r:id="rId28" w:history="1">
        <w:r w:rsidRPr="009E668C">
          <w:rPr>
            <w:rFonts w:ascii="Arial" w:eastAsia="Times New Roman" w:hAnsi="Arial" w:cs="Arial"/>
            <w:sz w:val="27"/>
            <w:lang w:eastAsia="ru-RU"/>
          </w:rPr>
          <w:t>инфарктов миокарда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, развития острой </w:t>
      </w:r>
      <w:hyperlink r:id="rId29" w:history="1">
        <w:proofErr w:type="gramStart"/>
        <w:r w:rsidRPr="009E668C">
          <w:rPr>
            <w:rFonts w:ascii="Arial" w:eastAsia="Times New Roman" w:hAnsi="Arial" w:cs="Arial"/>
            <w:sz w:val="27"/>
            <w:lang w:eastAsia="ru-RU"/>
          </w:rPr>
          <w:t>сердечно-сосудистой</w:t>
        </w:r>
        <w:proofErr w:type="gramEnd"/>
        <w:r w:rsidRPr="009E668C">
          <w:rPr>
            <w:rFonts w:ascii="Arial" w:eastAsia="Times New Roman" w:hAnsi="Arial" w:cs="Arial"/>
            <w:sz w:val="27"/>
            <w:lang w:eastAsia="ru-RU"/>
          </w:rPr>
          <w:t xml:space="preserve"> недостаточности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. У беременных женщин грипп может вызывать </w:t>
      </w:r>
      <w:hyperlink r:id="rId30" w:history="1">
        <w:r w:rsidRPr="009E668C">
          <w:rPr>
            <w:rFonts w:ascii="Arial" w:eastAsia="Times New Roman" w:hAnsi="Arial" w:cs="Arial"/>
            <w:sz w:val="27"/>
            <w:lang w:eastAsia="ru-RU"/>
          </w:rPr>
          <w:t>самопроизвольное прерывание беременности</w:t>
        </w:r>
      </w:hyperlink>
      <w:r w:rsidRPr="004736A2">
        <w:rPr>
          <w:rFonts w:ascii="Arial" w:eastAsia="Times New Roman" w:hAnsi="Arial" w:cs="Arial"/>
          <w:sz w:val="27"/>
          <w:szCs w:val="27"/>
          <w:lang w:eastAsia="ru-RU"/>
        </w:rPr>
        <w:t> или внутриутробную смерть плода</w:t>
      </w:r>
      <w:r w:rsidRPr="009E668C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</w:p>
    <w:p w:rsidR="00D254F4" w:rsidRPr="009E668C" w:rsidRDefault="00D254F4"/>
    <w:sectPr w:rsidR="00D254F4" w:rsidRPr="009E668C" w:rsidSect="00D2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6A2"/>
    <w:rsid w:val="004736A2"/>
    <w:rsid w:val="009E668C"/>
    <w:rsid w:val="00D2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4"/>
  </w:style>
  <w:style w:type="paragraph" w:styleId="2">
    <w:name w:val="heading 2"/>
    <w:basedOn w:val="a"/>
    <w:link w:val="20"/>
    <w:uiPriority w:val="9"/>
    <w:qFormat/>
    <w:rsid w:val="0047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cosmetology/dry_skin" TargetMode="External"/><Relationship Id="rId13" Type="http://schemas.openxmlformats.org/officeDocument/2006/relationships/hyperlink" Target="https://www.krasotaimedicina.ru/diseases/zabolevanija_lor/nosebleeds" TargetMode="External"/><Relationship Id="rId18" Type="http://schemas.openxmlformats.org/officeDocument/2006/relationships/hyperlink" Target="https://www.krasotaimedicina.ru/diseases/urgent/septic-shock" TargetMode="External"/><Relationship Id="rId26" Type="http://schemas.openxmlformats.org/officeDocument/2006/relationships/hyperlink" Target="https://www.krasotaimedicina.ru/diseases/traumatology/myosit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rasotaimedicina.ru/diseases/zabolevanija_lor/sinusitis" TargetMode="External"/><Relationship Id="rId7" Type="http://schemas.openxmlformats.org/officeDocument/2006/relationships/hyperlink" Target="https://www.krasotaimedicina.ru/diseases/psychiatric/consciousness-disorder" TargetMode="External"/><Relationship Id="rId12" Type="http://schemas.openxmlformats.org/officeDocument/2006/relationships/hyperlink" Target="https://www.krasotaimedicina.ru/diseases/zabolevanija_pulmonology/bronchitis" TargetMode="External"/><Relationship Id="rId17" Type="http://schemas.openxmlformats.org/officeDocument/2006/relationships/hyperlink" Target="https://www.krasotaimedicina.ru/diseases/zabolevanija_pulmonology/pneumonia" TargetMode="External"/><Relationship Id="rId25" Type="http://schemas.openxmlformats.org/officeDocument/2006/relationships/hyperlink" Target="https://www.krasotaimedicina.ru/diseases/zabolevanija_urology/cystit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rasotaimedicina.ru/diseases/zabolevanija_pulmonology/respiratory-insufficiency" TargetMode="External"/><Relationship Id="rId20" Type="http://schemas.openxmlformats.org/officeDocument/2006/relationships/hyperlink" Target="https://www.krasotaimedicina.ru/diseases/zabolevanija_lor/otitis" TargetMode="External"/><Relationship Id="rId29" Type="http://schemas.openxmlformats.org/officeDocument/2006/relationships/hyperlink" Target="https://www.krasotaimedicina.ru/diseases/zabolevanija_cardiology/heart_failu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rasotaimedicina.ru/diseases/zabolevanija_neurology/epilepsy" TargetMode="External"/><Relationship Id="rId11" Type="http://schemas.openxmlformats.org/officeDocument/2006/relationships/hyperlink" Target="https://www.krasotaimedicina.ru/diseases/zabolevanija_lor/laryngitis" TargetMode="External"/><Relationship Id="rId24" Type="http://schemas.openxmlformats.org/officeDocument/2006/relationships/hyperlink" Target="https://www.krasotaimedicina.ru/diseases/zabolevanija_urology/pyelonephriti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krasotaimedicina.ru/diseases/rheumatology/arthralgia" TargetMode="External"/><Relationship Id="rId15" Type="http://schemas.openxmlformats.org/officeDocument/2006/relationships/hyperlink" Target="https://www.krasotaimedicina.ru/diseases/zabolevanija_neurology/asthenia" TargetMode="External"/><Relationship Id="rId23" Type="http://schemas.openxmlformats.org/officeDocument/2006/relationships/hyperlink" Target="https://www.krasotaimedicina.ru/diseases/zabolevanija_lor/frontitis" TargetMode="External"/><Relationship Id="rId28" Type="http://schemas.openxmlformats.org/officeDocument/2006/relationships/hyperlink" Target="https://www.krasotaimedicina.ru/diseases/zabolevanija_cardiology/myocardial_infarction" TargetMode="External"/><Relationship Id="rId10" Type="http://schemas.openxmlformats.org/officeDocument/2006/relationships/hyperlink" Target="https://www.krasotaimedicina.ru/diseases/zabolevanija_lor/rhinitis" TargetMode="External"/><Relationship Id="rId19" Type="http://schemas.openxmlformats.org/officeDocument/2006/relationships/hyperlink" Target="https://www.krasotaimedicina.ru/diseases/zabolevanija_pulmonology/pneumosclerosi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krasotaimedicina.ru/diseases/zabolevanija_neurology/headache" TargetMode="External"/><Relationship Id="rId9" Type="http://schemas.openxmlformats.org/officeDocument/2006/relationships/hyperlink" Target="https://www.krasotaimedicina.ru/diseases/zabolevanija_cardiology/tachycardia" TargetMode="External"/><Relationship Id="rId14" Type="http://schemas.openxmlformats.org/officeDocument/2006/relationships/hyperlink" Target="https://www.krasotaimedicina.ru/diseases/children/influenza" TargetMode="External"/><Relationship Id="rId22" Type="http://schemas.openxmlformats.org/officeDocument/2006/relationships/hyperlink" Target="https://www.krasotaimedicina.ru/diseases/zabolevanija_lor/genyantritis" TargetMode="External"/><Relationship Id="rId27" Type="http://schemas.openxmlformats.org/officeDocument/2006/relationships/hyperlink" Target="https://www.krasotaimedicina.ru/diseases/zabolevanija_cardiology/pericarditis" TargetMode="External"/><Relationship Id="rId30" Type="http://schemas.openxmlformats.org/officeDocument/2006/relationships/hyperlink" Target="https://www.krasotaimedicina.ru/diseases/zabolevanija_gynaecology/spontaneous-abor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2019-12-02T09:56:00Z</dcterms:created>
  <dcterms:modified xsi:type="dcterms:W3CDTF">2019-12-02T10:07:00Z</dcterms:modified>
</cp:coreProperties>
</file>